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E" w:rsidRDefault="0049692C" w:rsidP="0049692C">
      <w:pPr>
        <w:jc w:val="center"/>
        <w:rPr>
          <w:b/>
          <w:sz w:val="28"/>
          <w:szCs w:val="28"/>
          <w:u w:val="single"/>
        </w:rPr>
      </w:pPr>
      <w:r w:rsidRPr="0049692C">
        <w:rPr>
          <w:b/>
          <w:sz w:val="28"/>
          <w:szCs w:val="28"/>
          <w:u w:val="single"/>
        </w:rPr>
        <w:t>The Hundred Dresses</w:t>
      </w:r>
    </w:p>
    <w:p w:rsidR="0049692C" w:rsidRDefault="0049692C" w:rsidP="0049692C">
      <w:pPr>
        <w:rPr>
          <w:b/>
          <w:sz w:val="28"/>
          <w:szCs w:val="28"/>
        </w:rPr>
      </w:pPr>
      <w:r w:rsidRPr="0049692C">
        <w:rPr>
          <w:b/>
          <w:sz w:val="28"/>
          <w:szCs w:val="28"/>
        </w:rPr>
        <w:t>Activities</w:t>
      </w:r>
      <w:r>
        <w:rPr>
          <w:b/>
          <w:sz w:val="28"/>
          <w:szCs w:val="28"/>
        </w:rPr>
        <w:t>:</w:t>
      </w:r>
    </w:p>
    <w:p w:rsidR="0049692C" w:rsidRDefault="0049692C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Introduce the central question: </w:t>
      </w:r>
    </w:p>
    <w:p w:rsidR="0049692C" w:rsidRDefault="0049692C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can we take a stand against bullying?</w:t>
      </w:r>
    </w:p>
    <w:p w:rsidR="0049692C" w:rsidRDefault="0049692C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does it feel to be bullied?</w:t>
      </w:r>
    </w:p>
    <w:p w:rsidR="0049692C" w:rsidRDefault="0049692C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people bully others?</w:t>
      </w:r>
    </w:p>
    <w:p w:rsidR="0049692C" w:rsidRDefault="0049692C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does it feel to see someone else being bullied?</w:t>
      </w:r>
    </w:p>
    <w:p w:rsidR="0049692C" w:rsidRDefault="0049692C" w:rsidP="0049692C">
      <w:pPr>
        <w:rPr>
          <w:b/>
          <w:sz w:val="28"/>
          <w:szCs w:val="28"/>
        </w:rPr>
      </w:pPr>
    </w:p>
    <w:p w:rsidR="001545D2" w:rsidRDefault="001545D2" w:rsidP="00496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 Inferring: Use a Think Aloud, such as the one below, to model inferring and to teach students to model inferring and to teach students the “language of inferences.”  As you speak, </w:t>
      </w:r>
      <w:proofErr w:type="gramStart"/>
      <w:r>
        <w:rPr>
          <w:b/>
          <w:sz w:val="28"/>
          <w:szCs w:val="28"/>
        </w:rPr>
        <w:t>write  words</w:t>
      </w:r>
      <w:proofErr w:type="gramEnd"/>
      <w:r>
        <w:rPr>
          <w:b/>
          <w:sz w:val="28"/>
          <w:szCs w:val="28"/>
        </w:rPr>
        <w:t xml:space="preserve"> and phrases you use to introduce or signal inference on the board or on chart paper.</w:t>
      </w:r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I’m guessing that…</w:t>
      </w:r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I think…</w:t>
      </w:r>
    </w:p>
    <w:p w:rsidR="001545D2" w:rsidRPr="001545D2" w:rsidRDefault="001545D2" w:rsidP="0049692C">
      <w:pPr>
        <w:rPr>
          <w:b/>
          <w:i/>
          <w:sz w:val="28"/>
          <w:szCs w:val="28"/>
        </w:rPr>
      </w:pPr>
      <w:proofErr w:type="gramStart"/>
      <w:r w:rsidRPr="001545D2">
        <w:rPr>
          <w:b/>
          <w:i/>
          <w:sz w:val="28"/>
          <w:szCs w:val="28"/>
        </w:rPr>
        <w:t>Probably…</w:t>
      </w:r>
      <w:proofErr w:type="gramEnd"/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I’m inferring that…</w:t>
      </w:r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I predict…</w:t>
      </w:r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Could it be that</w:t>
      </w:r>
      <w:proofErr w:type="gramStart"/>
      <w:r w:rsidRPr="001545D2">
        <w:rPr>
          <w:b/>
          <w:i/>
          <w:sz w:val="28"/>
          <w:szCs w:val="28"/>
        </w:rPr>
        <w:t>…</w:t>
      </w:r>
      <w:proofErr w:type="gramEnd"/>
    </w:p>
    <w:p w:rsidR="001545D2" w:rsidRP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Maybe…</w:t>
      </w:r>
    </w:p>
    <w:p w:rsidR="001545D2" w:rsidRDefault="001545D2" w:rsidP="0049692C">
      <w:pPr>
        <w:rPr>
          <w:b/>
          <w:i/>
          <w:sz w:val="28"/>
          <w:szCs w:val="28"/>
        </w:rPr>
      </w:pPr>
      <w:r w:rsidRPr="001545D2">
        <w:rPr>
          <w:b/>
          <w:i/>
          <w:sz w:val="28"/>
          <w:szCs w:val="28"/>
        </w:rPr>
        <w:t>I’m assuming that….</w:t>
      </w:r>
    </w:p>
    <w:p w:rsidR="001545D2" w:rsidRDefault="001545D2" w:rsidP="0049692C">
      <w:pPr>
        <w:rPr>
          <w:b/>
          <w:i/>
          <w:sz w:val="28"/>
          <w:szCs w:val="28"/>
        </w:rPr>
      </w:pPr>
    </w:p>
    <w:p w:rsidR="00134FC4" w:rsidRDefault="00134FC4" w:rsidP="0049692C">
      <w:pPr>
        <w:rPr>
          <w:b/>
          <w:i/>
          <w:sz w:val="28"/>
          <w:szCs w:val="28"/>
        </w:rPr>
      </w:pPr>
    </w:p>
    <w:p w:rsidR="00134FC4" w:rsidRDefault="00134FC4" w:rsidP="0049692C">
      <w:pPr>
        <w:rPr>
          <w:b/>
          <w:i/>
          <w:sz w:val="28"/>
          <w:szCs w:val="28"/>
        </w:rPr>
      </w:pPr>
    </w:p>
    <w:p w:rsidR="001545D2" w:rsidRDefault="001545D2" w:rsidP="001545D2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Inferring questions:</w:t>
      </w:r>
      <w:r>
        <w:rPr>
          <w:b/>
          <w:sz w:val="28"/>
          <w:szCs w:val="28"/>
        </w:rPr>
        <w:tab/>
      </w:r>
    </w:p>
    <w:p w:rsidR="001545D2" w:rsidRDefault="00134FC4" w:rsidP="001545D2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Why do you think Wanda sits in the last corner of the room, along with the rough and noisy boys who get bad marks on their report cards?</w:t>
      </w:r>
    </w:p>
    <w:p w:rsidR="00134FC4" w:rsidRDefault="00134FC4" w:rsidP="001545D2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Where do you think Wanda might be from?</w:t>
      </w:r>
    </w:p>
    <w:p w:rsidR="00134FC4" w:rsidRDefault="00134FC4" w:rsidP="001545D2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How do you think Wanda feels as a student in Room 13?</w:t>
      </w:r>
    </w:p>
    <w:p w:rsidR="00134FC4" w:rsidRDefault="00134FC4" w:rsidP="001545D2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author tells us that the children “waited for Wanda - to have fun with here” (p. 6) </w:t>
      </w:r>
      <w:proofErr w:type="gramStart"/>
      <w:r>
        <w:rPr>
          <w:b/>
          <w:sz w:val="28"/>
          <w:szCs w:val="28"/>
        </w:rPr>
        <w:t>What</w:t>
      </w:r>
      <w:proofErr w:type="gramEnd"/>
      <w:r>
        <w:rPr>
          <w:b/>
          <w:sz w:val="28"/>
          <w:szCs w:val="28"/>
        </w:rPr>
        <w:t xml:space="preserve"> kind of fun do you think the other children have with Wanda?</w:t>
      </w:r>
    </w:p>
    <w:p w:rsidR="007D5872" w:rsidRDefault="007D5872" w:rsidP="001545D2">
      <w:pPr>
        <w:tabs>
          <w:tab w:val="left" w:pos="2955"/>
        </w:tabs>
        <w:rPr>
          <w:b/>
          <w:sz w:val="28"/>
          <w:szCs w:val="28"/>
        </w:rPr>
      </w:pPr>
    </w:p>
    <w:p w:rsidR="00134FC4" w:rsidRDefault="00134FC4" w:rsidP="001545D2">
      <w:pPr>
        <w:tabs>
          <w:tab w:val="left" w:pos="2955"/>
        </w:tabs>
        <w:rPr>
          <w:b/>
          <w:sz w:val="28"/>
          <w:szCs w:val="28"/>
        </w:rPr>
      </w:pPr>
    </w:p>
    <w:p w:rsidR="00134FC4" w:rsidRDefault="00134FC4" w:rsidP="001545D2">
      <w:pPr>
        <w:tabs>
          <w:tab w:val="left" w:pos="2955"/>
        </w:tabs>
        <w:rPr>
          <w:b/>
          <w:sz w:val="28"/>
          <w:szCs w:val="28"/>
        </w:rPr>
      </w:pPr>
    </w:p>
    <w:p w:rsidR="00134FC4" w:rsidRPr="001545D2" w:rsidRDefault="00134FC4" w:rsidP="001545D2">
      <w:pPr>
        <w:tabs>
          <w:tab w:val="left" w:pos="2955"/>
        </w:tabs>
        <w:rPr>
          <w:b/>
          <w:sz w:val="28"/>
          <w:szCs w:val="28"/>
        </w:rPr>
      </w:pPr>
    </w:p>
    <w:sectPr w:rsidR="00134FC4" w:rsidRPr="001545D2" w:rsidSect="00D5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2C"/>
    <w:rsid w:val="00134FC4"/>
    <w:rsid w:val="001545D2"/>
    <w:rsid w:val="0049692C"/>
    <w:rsid w:val="007D5872"/>
    <w:rsid w:val="009460AA"/>
    <w:rsid w:val="00D5141E"/>
    <w:rsid w:val="00E4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2013-06-20T17:31:00Z</dcterms:created>
  <dcterms:modified xsi:type="dcterms:W3CDTF">2013-06-20T18:04:00Z</dcterms:modified>
</cp:coreProperties>
</file>